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6276" w14:textId="77777777" w:rsidR="00051AB8" w:rsidRDefault="00051AB8">
      <w:pPr>
        <w:pStyle w:val="ConsPlusNormal"/>
        <w:jc w:val="both"/>
        <w:outlineLvl w:val="0"/>
      </w:pPr>
    </w:p>
    <w:p w14:paraId="26770590" w14:textId="77777777" w:rsidR="00051AB8" w:rsidRDefault="009E5D0F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14:paraId="3F1D1DBC" w14:textId="77777777" w:rsidR="00051AB8" w:rsidRDefault="00051AB8">
      <w:pPr>
        <w:pStyle w:val="ConsPlusTitle"/>
        <w:jc w:val="center"/>
      </w:pPr>
    </w:p>
    <w:p w14:paraId="5B0A8685" w14:textId="77777777" w:rsidR="00051AB8" w:rsidRDefault="009E5D0F">
      <w:pPr>
        <w:pStyle w:val="ConsPlusTitle"/>
        <w:jc w:val="center"/>
      </w:pPr>
      <w:r>
        <w:t>ПРИКАЗ</w:t>
      </w:r>
    </w:p>
    <w:p w14:paraId="3DD77242" w14:textId="77777777" w:rsidR="00051AB8" w:rsidRDefault="009E5D0F">
      <w:pPr>
        <w:pStyle w:val="ConsPlusTitle"/>
        <w:jc w:val="center"/>
      </w:pPr>
      <w:r>
        <w:t>от 15 января 2020 г. N 8</w:t>
      </w:r>
    </w:p>
    <w:p w14:paraId="0D4734EE" w14:textId="77777777" w:rsidR="00051AB8" w:rsidRDefault="00051AB8">
      <w:pPr>
        <w:pStyle w:val="ConsPlusTitle"/>
        <w:jc w:val="center"/>
      </w:pPr>
    </w:p>
    <w:p w14:paraId="7FC657F6" w14:textId="77777777" w:rsidR="00051AB8" w:rsidRDefault="009E5D0F">
      <w:pPr>
        <w:pStyle w:val="ConsPlusTitle"/>
        <w:jc w:val="center"/>
      </w:pPr>
      <w:r>
        <w:t>ОБ УТВЕРЖДЕНИИ СТРАТЕГИИ</w:t>
      </w:r>
    </w:p>
    <w:p w14:paraId="77297FD6" w14:textId="77777777" w:rsidR="00051AB8" w:rsidRDefault="009E5D0F">
      <w:pPr>
        <w:pStyle w:val="ConsPlusTitle"/>
        <w:jc w:val="center"/>
      </w:pPr>
      <w:r>
        <w:t>ФОРМИРОВАНИЯ ЗДОРОВОГО ОБРАЗА ЖИЗНИ НАСЕЛЕНИЯ, ПРОФИЛАКТИКИ</w:t>
      </w:r>
    </w:p>
    <w:p w14:paraId="0E1A1E2B" w14:textId="77777777" w:rsidR="00051AB8" w:rsidRDefault="009E5D0F">
      <w:pPr>
        <w:pStyle w:val="ConsPlusTitle"/>
        <w:jc w:val="center"/>
      </w:pPr>
      <w:r>
        <w:t>И КОНТРОЛЯ НЕИНФЕКЦИОННЫХ ЗАБОЛЕВАНИЙ НА ПЕРИОД</w:t>
      </w:r>
    </w:p>
    <w:p w14:paraId="1B0420FA" w14:textId="77777777" w:rsidR="00051AB8" w:rsidRDefault="009E5D0F">
      <w:pPr>
        <w:pStyle w:val="ConsPlusTitle"/>
        <w:jc w:val="center"/>
      </w:pPr>
      <w:r>
        <w:t>ДО 2025 ГОДА</w:t>
      </w:r>
    </w:p>
    <w:p w14:paraId="0871E9FF" w14:textId="77777777" w:rsidR="00051AB8" w:rsidRDefault="00051AB8">
      <w:pPr>
        <w:pStyle w:val="ConsPlusNormal"/>
        <w:jc w:val="both"/>
      </w:pPr>
    </w:p>
    <w:p w14:paraId="152A8094" w14:textId="77777777" w:rsidR="00051AB8" w:rsidRDefault="009E5D0F">
      <w:pPr>
        <w:pStyle w:val="ConsPlusNormal"/>
        <w:ind w:firstLine="540"/>
        <w:jc w:val="both"/>
      </w:pPr>
      <w:r>
        <w:t>В целях реализации положений Стратегии развития здравоохранения в Российской Федерации на период до 2025 года, утвержденной Указом Президента Российской Федерации от 6 июня 2019 г. N 254, приказываю:</w:t>
      </w:r>
    </w:p>
    <w:p w14:paraId="1A93764C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26" w:tooltip="СТРАТЕГИЯ" w:history="1">
        <w:r>
          <w:rPr>
            <w:color w:val="0000FF"/>
          </w:rPr>
          <w:t>Стратегию</w:t>
        </w:r>
      </w:hyperlink>
      <w:r>
        <w:t xml:space="preserve"> формирования здорового образа жизни населения, профилактики и контроля неинфекционных заболеваний на период до 2025 года согласно приложению.</w:t>
      </w:r>
    </w:p>
    <w:p w14:paraId="262E14DB" w14:textId="77777777" w:rsidR="00051AB8" w:rsidRDefault="00051AB8">
      <w:pPr>
        <w:pStyle w:val="ConsPlusNormal"/>
        <w:jc w:val="both"/>
      </w:pPr>
    </w:p>
    <w:p w14:paraId="50E2E7D4" w14:textId="77777777" w:rsidR="00051AB8" w:rsidRDefault="009E5D0F">
      <w:pPr>
        <w:pStyle w:val="ConsPlusNormal"/>
        <w:jc w:val="right"/>
      </w:pPr>
      <w:r>
        <w:t>Министр</w:t>
      </w:r>
    </w:p>
    <w:p w14:paraId="2BE49ACA" w14:textId="77777777" w:rsidR="00051AB8" w:rsidRDefault="009E5D0F">
      <w:pPr>
        <w:pStyle w:val="ConsPlusNormal"/>
        <w:jc w:val="right"/>
      </w:pPr>
      <w:r>
        <w:t>В.И.СКВОРЦОВА</w:t>
      </w:r>
    </w:p>
    <w:p w14:paraId="7C130B00" w14:textId="77777777" w:rsidR="00051AB8" w:rsidRDefault="00051AB8">
      <w:pPr>
        <w:pStyle w:val="ConsPlusNormal"/>
        <w:jc w:val="both"/>
      </w:pPr>
    </w:p>
    <w:p w14:paraId="0199F41E" w14:textId="77777777" w:rsidR="00051AB8" w:rsidRDefault="00051AB8">
      <w:pPr>
        <w:pStyle w:val="ConsPlusNormal"/>
        <w:jc w:val="both"/>
      </w:pPr>
    </w:p>
    <w:p w14:paraId="0A36D2C8" w14:textId="77777777" w:rsidR="00051AB8" w:rsidRDefault="00051AB8">
      <w:pPr>
        <w:pStyle w:val="ConsPlusNormal"/>
        <w:jc w:val="both"/>
      </w:pPr>
    </w:p>
    <w:p w14:paraId="7440F8C1" w14:textId="77777777" w:rsidR="00051AB8" w:rsidRDefault="00051AB8">
      <w:pPr>
        <w:pStyle w:val="ConsPlusNormal"/>
        <w:jc w:val="both"/>
      </w:pPr>
    </w:p>
    <w:p w14:paraId="7B93EEFF" w14:textId="77777777" w:rsidR="00051AB8" w:rsidRDefault="00051AB8">
      <w:pPr>
        <w:pStyle w:val="ConsPlusNormal"/>
        <w:jc w:val="both"/>
      </w:pPr>
    </w:p>
    <w:p w14:paraId="75449E00" w14:textId="77777777" w:rsidR="00051AB8" w:rsidRDefault="009E5D0F">
      <w:pPr>
        <w:pStyle w:val="ConsPlusNormal"/>
        <w:jc w:val="right"/>
        <w:outlineLvl w:val="0"/>
      </w:pPr>
      <w:r>
        <w:t>Приложение</w:t>
      </w:r>
    </w:p>
    <w:p w14:paraId="646E5F75" w14:textId="77777777" w:rsidR="00051AB8" w:rsidRDefault="009E5D0F">
      <w:pPr>
        <w:pStyle w:val="ConsPlusNormal"/>
        <w:jc w:val="right"/>
      </w:pPr>
      <w:r>
        <w:t>к приказу Министерства здравоохранения</w:t>
      </w:r>
    </w:p>
    <w:p w14:paraId="7950F646" w14:textId="77777777" w:rsidR="00051AB8" w:rsidRDefault="009E5D0F">
      <w:pPr>
        <w:pStyle w:val="ConsPlusNormal"/>
        <w:jc w:val="right"/>
      </w:pPr>
      <w:r>
        <w:t>Российской Федерации</w:t>
      </w:r>
    </w:p>
    <w:p w14:paraId="3204D56A" w14:textId="77777777" w:rsidR="00051AB8" w:rsidRDefault="009E5D0F">
      <w:pPr>
        <w:pStyle w:val="ConsPlusNormal"/>
        <w:jc w:val="right"/>
      </w:pPr>
      <w:r>
        <w:t>от 15 января 2020 г. N 8</w:t>
      </w:r>
    </w:p>
    <w:p w14:paraId="7E7C1241" w14:textId="77777777" w:rsidR="00051AB8" w:rsidRDefault="00051AB8">
      <w:pPr>
        <w:pStyle w:val="ConsPlusNormal"/>
        <w:jc w:val="both"/>
      </w:pPr>
    </w:p>
    <w:p w14:paraId="78D54424" w14:textId="77777777" w:rsidR="00051AB8" w:rsidRDefault="009E5D0F">
      <w:pPr>
        <w:pStyle w:val="ConsPlusTitle"/>
        <w:jc w:val="center"/>
      </w:pPr>
      <w:bookmarkStart w:id="0" w:name="Par26"/>
      <w:bookmarkEnd w:id="0"/>
      <w:r>
        <w:t>СТРАТЕГИЯ</w:t>
      </w:r>
    </w:p>
    <w:p w14:paraId="28A41516" w14:textId="77777777" w:rsidR="00051AB8" w:rsidRDefault="009E5D0F">
      <w:pPr>
        <w:pStyle w:val="ConsPlusTitle"/>
        <w:jc w:val="center"/>
      </w:pPr>
      <w:r>
        <w:t>ФОРМИРОВАНИЯ ЗДОРОВОГО ОБРАЗА ЖИЗНИ НАСЕЛЕНИЯ, ПРОФИЛАКТИКИ</w:t>
      </w:r>
    </w:p>
    <w:p w14:paraId="39C9B825" w14:textId="77777777" w:rsidR="00051AB8" w:rsidRDefault="009E5D0F">
      <w:pPr>
        <w:pStyle w:val="ConsPlusTitle"/>
        <w:jc w:val="center"/>
      </w:pPr>
      <w:r>
        <w:t>И КОНТРОЛЯ НЕИНФЕКЦИОННЫХ ЗАБОЛЕВАНИЙ НА ПЕРИОД</w:t>
      </w:r>
    </w:p>
    <w:p w14:paraId="0AAA4467" w14:textId="77777777" w:rsidR="00051AB8" w:rsidRDefault="009E5D0F">
      <w:pPr>
        <w:pStyle w:val="ConsPlusTitle"/>
        <w:jc w:val="center"/>
      </w:pPr>
      <w:r>
        <w:t>ДО 2025 ГОДА</w:t>
      </w:r>
    </w:p>
    <w:p w14:paraId="410ED88B" w14:textId="77777777" w:rsidR="00051AB8" w:rsidRDefault="00051AB8">
      <w:pPr>
        <w:pStyle w:val="ConsPlusNormal"/>
        <w:jc w:val="both"/>
      </w:pPr>
    </w:p>
    <w:p w14:paraId="71961E04" w14:textId="77777777" w:rsidR="00051AB8" w:rsidRDefault="009E5D0F">
      <w:pPr>
        <w:pStyle w:val="ConsPlusTitle"/>
        <w:jc w:val="center"/>
        <w:outlineLvl w:val="1"/>
      </w:pPr>
      <w:r>
        <w:t>I. Общие положения</w:t>
      </w:r>
    </w:p>
    <w:p w14:paraId="270A7145" w14:textId="77777777" w:rsidR="00051AB8" w:rsidRDefault="00051AB8">
      <w:pPr>
        <w:pStyle w:val="ConsPlusNormal"/>
        <w:jc w:val="both"/>
      </w:pPr>
    </w:p>
    <w:p w14:paraId="56A83A9C" w14:textId="77777777" w:rsidR="00051AB8" w:rsidRDefault="009E5D0F">
      <w:pPr>
        <w:pStyle w:val="ConsPlusNormal"/>
        <w:ind w:firstLine="540"/>
        <w:jc w:val="both"/>
      </w:pPr>
      <w:r>
        <w:t>Стратегия формирования здорового образа жизни населения, профилактики и контроля неинфекционных заболеваний на период до 2025 года (далее - Стратегия) определяет цели, задачи и принципы государственной политики Российской Федерации в области общественного здоровья, направленные на обеспечение национальных интересов и реализацию стратегических национальных приоритетов в сфере формирования здорового образа жизни и профилактики неинфекционных заболеваний у населения Российской Федерации на долгосрочную перспективу.</w:t>
      </w:r>
    </w:p>
    <w:p w14:paraId="0EDD44A6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на формирование здорового образа жизни, на меры по снижению масштабов злоупотребления </w:t>
      </w:r>
      <w:r>
        <w:lastRenderedPageBreak/>
        <w:t>алкогольной и табачной продукцией, на профилактику алкоголизма, табакокурения и наркомании позволит улучшить показатели смертности.</w:t>
      </w:r>
    </w:p>
    <w:p w14:paraId="599F3CD7" w14:textId="77777777" w:rsidR="00051AB8" w:rsidRDefault="009E5D0F">
      <w:pPr>
        <w:pStyle w:val="ConsPlusNormal"/>
        <w:spacing w:before="240"/>
        <w:ind w:firstLine="540"/>
        <w:jc w:val="both"/>
      </w:pPr>
      <w:r>
        <w:t>Правовую основу Стратегии составляют Конституция Российской Федерации, Федеральный закон от 28 июня 2014 г. N 172-ФЗ "О стратегическом планировании в Российской Федерации", Стратегия национальной безопасности Российской Федерации, утвержденная Указом Президента Российской Федерации от 31 декабря 2015 г. N 683,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1662-р, Основы государственной политики Российской Федерации в области здорового питания населения на период до 2020 года, утвержденные распоряжением Правительства Российской Федерации от 25 октября 2010 г. N 1873-р, План мероприятий на 2016 - 2020 годы по реализации первого этапа Стратегии действий в интересах граждан старшего поколения в Российской Федерации до 2025 года, утвержденный распоряжением Правительства Российской Федерации от 29 ноября 2016 г. N 2539-р, а также иные нормативные правовые акты и документы, в том числе документы Всемирной организации здравоохранения.</w:t>
      </w:r>
    </w:p>
    <w:p w14:paraId="4CEDE836" w14:textId="77777777" w:rsidR="00051AB8" w:rsidRDefault="00051AB8">
      <w:pPr>
        <w:pStyle w:val="ConsPlusNormal"/>
        <w:jc w:val="both"/>
      </w:pPr>
    </w:p>
    <w:p w14:paraId="5DF22CDE" w14:textId="77777777" w:rsidR="00051AB8" w:rsidRDefault="009E5D0F">
      <w:pPr>
        <w:pStyle w:val="ConsPlusTitle"/>
        <w:jc w:val="center"/>
        <w:outlineLvl w:val="1"/>
      </w:pPr>
      <w:r>
        <w:t>II. Современное состояние проблемы формирования</w:t>
      </w:r>
    </w:p>
    <w:p w14:paraId="2EB024E7" w14:textId="77777777" w:rsidR="00051AB8" w:rsidRDefault="009E5D0F">
      <w:pPr>
        <w:pStyle w:val="ConsPlusTitle"/>
        <w:jc w:val="center"/>
      </w:pPr>
      <w:r>
        <w:t>здорового образа жизни, профилактики и контроля</w:t>
      </w:r>
    </w:p>
    <w:p w14:paraId="36848D1B" w14:textId="77777777" w:rsidR="00051AB8" w:rsidRDefault="009E5D0F">
      <w:pPr>
        <w:pStyle w:val="ConsPlusTitle"/>
        <w:jc w:val="center"/>
      </w:pPr>
      <w:r>
        <w:t>неинфекционных заболеваний в Российской Федерации</w:t>
      </w:r>
    </w:p>
    <w:p w14:paraId="162620D3" w14:textId="77777777" w:rsidR="00051AB8" w:rsidRDefault="00051AB8">
      <w:pPr>
        <w:pStyle w:val="ConsPlusNormal"/>
        <w:jc w:val="both"/>
      </w:pPr>
    </w:p>
    <w:p w14:paraId="4FC5F43A" w14:textId="77777777" w:rsidR="00051AB8" w:rsidRDefault="009E5D0F">
      <w:pPr>
        <w:pStyle w:val="ConsPlusNormal"/>
        <w:ind w:firstLine="540"/>
        <w:jc w:val="both"/>
      </w:pPr>
      <w:r>
        <w:t>Неинфекционные заболевания являются ведущей причиной временной нетрудоспособности, инвалидности и смертности населения как в мире, так и в Российской Федерации. К неинфекционным заболеваниям относятся сердечно-сосудистые заболевания, злокачественные новообразования, хронические болезни органов дыхания и сахарный диабет. В 2018 году вклад в общую смертность болезней системы кровообращения составил 46,8%, новообразований - 16,3%, болезней органов пищеварения - 5,2% болезней органов дыхания - 3,3%.</w:t>
      </w:r>
    </w:p>
    <w:p w14:paraId="78372A09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Высокий уровень смертности от неинфекционных заболеваний приводит к большим экономическим потерям, обусловленным как прямыми затратами на оказание медицинской помощи, в том числе высокотехнологичной, так и экономическим потерям вследствие сокращения трудовых ресурсов из-за преждевременной смертности, инвалидности и временной нетрудоспособности. По оценкам Национального медицинского исследовательского центра профилактической медицины, совокупный экономический ущерб от неинфекционных заболеваний в России составляет около 3,6 трлн рублей, что эквивалентно 4,2% ВВП, причем большая его часть была обусловлена </w:t>
      </w:r>
      <w:proofErr w:type="spellStart"/>
      <w:r>
        <w:t>трудопотерями</w:t>
      </w:r>
      <w:proofErr w:type="spellEnd"/>
      <w:r>
        <w:t xml:space="preserve"> и сокращением численности населения из-за преждевременной смертности.</w:t>
      </w:r>
    </w:p>
    <w:p w14:paraId="77549AB8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Основой профилактики и контроля неинфекционных заболеваний является здоровый образ жизни. Здоровый образ жизни - это образ жизни человека, направленный на предупреждение возникновения и развития неинфекционных заболеваний и характеризующийся исключением или сокращением действия поведенческих факторов риска, к числу которых относятся употребление табака, вредное потребление алкоголя, нерациональное питание, отсутствие физической активности, а также неадаптивное преодоление стрессов. По данным Глобального опроса взрослых о потреблении табака, проведенного совместно Федеральной службой государственной статистики и Всемирной организацией здравоохранения (далее - ВОЗ), с 2009 по 2016 гг. в России распространенность курения снизилась с 39,4% до 30,9%, в том числе среди мужчин - с 60,7% до </w:t>
      </w:r>
      <w:r>
        <w:lastRenderedPageBreak/>
        <w:t>50,9%, а среди женщин - с 21,7% до 14,3% &lt;1&gt;.</w:t>
      </w:r>
    </w:p>
    <w:p w14:paraId="03C08400" w14:textId="77777777" w:rsidR="00051AB8" w:rsidRDefault="009E5D0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B94B0EC" w14:textId="77777777" w:rsidR="00051AB8" w:rsidRDefault="009E5D0F">
      <w:pPr>
        <w:pStyle w:val="ConsPlusNormal"/>
        <w:spacing w:before="240"/>
        <w:ind w:firstLine="540"/>
        <w:jc w:val="both"/>
      </w:pPr>
      <w:r>
        <w:t>&lt;1&gt; Глобальный опрос взрослого населения о пользовании табачными изделиями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(GATS) в Российской Федерации в 2009, 2016 гг.</w:t>
      </w:r>
    </w:p>
    <w:p w14:paraId="6253F4B2" w14:textId="77777777" w:rsidR="00051AB8" w:rsidRDefault="00051AB8">
      <w:pPr>
        <w:pStyle w:val="ConsPlusNormal"/>
        <w:jc w:val="both"/>
      </w:pPr>
    </w:p>
    <w:p w14:paraId="49DF3BE3" w14:textId="77777777" w:rsidR="00051AB8" w:rsidRDefault="009E5D0F">
      <w:pPr>
        <w:pStyle w:val="ConsPlusNormal"/>
        <w:ind w:firstLine="540"/>
        <w:jc w:val="both"/>
      </w:pPr>
      <w:r>
        <w:t>Согласно Глобальному обследованию потребления табака среди молодежи, проведенному ВОЗ в 2015 г., выявлено резкое снижение распространенности потребления табака среди подростков 13 - 15 лет почти в 2 раза по сравнению с 2004 годом, почти в 3 раза снизилось курение сигарет &lt;2&gt;. Кроме того, значимо снизился уровень пассивного курения (воздействия вторичного табачного дыма) в домах и общественных местах. В домах этот показатель снизился с 34,7% в 2009 г. до 23,1% в 2016 г. &lt;3&gt;.</w:t>
      </w:r>
    </w:p>
    <w:p w14:paraId="14094A89" w14:textId="77777777" w:rsidR="00051AB8" w:rsidRDefault="009E5D0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37D1FCB" w14:textId="77777777" w:rsidR="00051AB8" w:rsidRDefault="009E5D0F">
      <w:pPr>
        <w:pStyle w:val="ConsPlusNormal"/>
        <w:spacing w:before="240"/>
        <w:ind w:firstLine="540"/>
        <w:jc w:val="both"/>
      </w:pPr>
      <w:r>
        <w:t>&lt;2&gt; Глобального обследования об употреблении табака среди молодежи в возрасте 13 - 15 лет (GYTS) 2015 года.</w:t>
      </w:r>
    </w:p>
    <w:p w14:paraId="3239872A" w14:textId="77777777" w:rsidR="00051AB8" w:rsidRDefault="009E5D0F">
      <w:pPr>
        <w:pStyle w:val="ConsPlusNormal"/>
        <w:spacing w:before="240"/>
        <w:ind w:firstLine="540"/>
        <w:jc w:val="both"/>
      </w:pPr>
      <w:r>
        <w:t>&lt;3&gt; Глобальный опрос взрослого населения о пользовании табачными изделиями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Survay</w:t>
      </w:r>
      <w:proofErr w:type="spellEnd"/>
      <w:r>
        <w:t xml:space="preserve"> (GATS) в Российской Федерации в 2009, 2016 гг.</w:t>
      </w:r>
    </w:p>
    <w:p w14:paraId="6403169F" w14:textId="77777777" w:rsidR="00051AB8" w:rsidRDefault="00051AB8">
      <w:pPr>
        <w:pStyle w:val="ConsPlusNormal"/>
        <w:jc w:val="both"/>
      </w:pPr>
    </w:p>
    <w:p w14:paraId="6587ACB9" w14:textId="77777777" w:rsidR="00051AB8" w:rsidRDefault="009E5D0F">
      <w:pPr>
        <w:pStyle w:val="ConsPlusNormal"/>
        <w:ind w:firstLine="540"/>
        <w:jc w:val="both"/>
      </w:pPr>
      <w:r>
        <w:t>Вместе с тем распространенность курения в России все еще остается критически высокой. Курение является фактором риска, вносящим наибольший вклад в преждевременную смертность и инвалидность от целого ряда злокачественных новообразований, сердечно-сосудистых заболеваний, а также болезней органов дыхания.</w:t>
      </w:r>
    </w:p>
    <w:p w14:paraId="20FA22AE" w14:textId="77777777" w:rsidR="00051AB8" w:rsidRDefault="009E5D0F">
      <w:pPr>
        <w:pStyle w:val="ConsPlusNormal"/>
        <w:spacing w:before="240"/>
        <w:ind w:firstLine="540"/>
        <w:jc w:val="both"/>
      </w:pPr>
      <w:r>
        <w:t>По данным ВОЗ, среди людей в возрасте 20 - 39 лет примерно 13,5% всех случаев смерти связаны с алкоголем. Научные исследования, проведенные в Российской Федерации, показывают, что для нашей страны вклад алкоголя в смертность трудоспособного населения, особенно мужчин, может быть существенно выше. По данным Минздрава России, в 2018 году заболеваемость населения алкоголизмом и алкогольными психозами в Российской Федерации составила 1 376 344 человек. Потребление алкоголя является также причиной сердечно-сосудистых, отдельных форм онкологических заболеваний и заболеваний органов пищеварения.</w:t>
      </w:r>
    </w:p>
    <w:p w14:paraId="37112F26" w14:textId="77777777" w:rsidR="00051AB8" w:rsidRDefault="009E5D0F">
      <w:pPr>
        <w:pStyle w:val="ConsPlusNormal"/>
        <w:spacing w:before="240"/>
        <w:ind w:firstLine="540"/>
        <w:jc w:val="both"/>
      </w:pPr>
      <w:r>
        <w:t>Основной причиной развития ожирения и артериальной гипертонии является нерациональное питание, прежде всего, высокий уровень потребления сахара, насыщенных жирных кислот и соли. По данным Росстата, в 2017 г. более половины россиян (55%) имели избыточную массу тела, а 20,5% населения страдали ожирением. Особое опасение вызывает увеличение числа детей и подростков с ожирением: так, в целом по России этот показатель увеличился на 5,3% за 2017 год. Среди несовершеннолетних с избыточной массой тела или ожирением артериальная гипертония выявляется значительно чаще, чем среди детей с нормальной массой тела. Основными принципами рационального питания являются: ежедневное потребление фруктов и овощей (не менее 400 грамм в день), сокращение свободных сахаров (до менее 10% от общей потребляемой энергии, что эквивалентно 50 г в день), потребление жиров в количестве менее 30% от общей потребляемой энергии, потребление соли менее 5 г в день.</w:t>
      </w:r>
    </w:p>
    <w:p w14:paraId="294A98A7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Недостаточная физическая активность является важным фактором риска неинфекционных </w:t>
      </w:r>
      <w:r>
        <w:lastRenderedPageBreak/>
        <w:t>заболеваний. По данным Минспорта России, по состоянию на 1 января 2018 г. регулярно занимались физической культурой и спортом лишь 36,8% россиян.</w:t>
      </w:r>
    </w:p>
    <w:p w14:paraId="2DCEFBF6" w14:textId="77777777" w:rsidR="00051AB8" w:rsidRDefault="009E5D0F">
      <w:pPr>
        <w:pStyle w:val="ConsPlusNormal"/>
        <w:spacing w:before="240"/>
        <w:ind w:firstLine="540"/>
        <w:jc w:val="both"/>
      </w:pPr>
      <w:r>
        <w:t>В последние годы наблюдается тенденция к повышению уровня информированности граждан о факторах риска развития неинфекционных заболеваний, а данные социологических опросов показывают повышение интереса граждан к ведению здорового образа жизни и сохранению здоровья.</w:t>
      </w:r>
    </w:p>
    <w:p w14:paraId="78A4D62B" w14:textId="77777777" w:rsidR="00051AB8" w:rsidRDefault="009E5D0F">
      <w:pPr>
        <w:pStyle w:val="ConsPlusNormal"/>
        <w:spacing w:before="240"/>
        <w:ind w:firstLine="540"/>
        <w:jc w:val="both"/>
      </w:pPr>
      <w:r>
        <w:t>Важным является также своевременное выявление заболеваний, что создает условия для их эффективного лечения. С 2013 года в России были возобновлены массовые профилактические медицинские осмотры и диспансеризация населения. В 2018 году профилактические осмотры и диспансеризацию прошли 61,9 млн граждан, в том числе 26,7 млн детей. Диспансеризация позволила увеличить долю раннего выявления злокачественных новообразований и составила 56,4% на первой и второй стадиях, что привело к снижению одногодичной летальности до 22,2% и повышению пятилетней выживаемости до 54,4%.</w:t>
      </w:r>
    </w:p>
    <w:p w14:paraId="66B92C99" w14:textId="77777777" w:rsidR="00051AB8" w:rsidRDefault="009E5D0F">
      <w:pPr>
        <w:pStyle w:val="ConsPlusNormal"/>
        <w:spacing w:before="240"/>
        <w:ind w:firstLine="540"/>
        <w:jc w:val="both"/>
      </w:pPr>
      <w:r>
        <w:t>Во всем мире наблюдается рост тревожных и депрессивных состояний, риск возникновения которых напрямую связан с социально-психологическими факторами. Широкое распространение среди населения приобретают психосоматические заболевания, в развитии и течении которых существенная роль также принадлежит психологическим факторам, недостаточной стрессоустойчивости, длительному психоэмоциональному напряжению. Развитие этих нарушений не только существенно снижает качество жизни, но и приводит к длительной нетрудоспособности, присоединению сопутствующих заболеваний, в том числе и зависимости от алкоголя и других психоактивных веществ. По этой причине предотвращение психических и поведенческих расстройств является важным направлением в профилактике неинфекционных заболеваний среди населения Российской Федерации.</w:t>
      </w:r>
    </w:p>
    <w:p w14:paraId="68F0E8E2" w14:textId="77777777" w:rsidR="00051AB8" w:rsidRDefault="009E5D0F">
      <w:pPr>
        <w:pStyle w:val="ConsPlusNormal"/>
        <w:spacing w:before="240"/>
        <w:ind w:firstLine="540"/>
        <w:jc w:val="both"/>
      </w:pPr>
      <w:r>
        <w:t>Учитывая изложенное, сокращение бремени неинфекционных заболеваний возможно посредством последовательной государственной политики в области общественного здоровья. Системные меры на данном направлении могут обеспечить существенное снижение смертности от неинфекционных заболеваний и увеличение продолжительности жизни граждан Российской Федерации в долгосрочной перспективе.</w:t>
      </w:r>
    </w:p>
    <w:p w14:paraId="7D23173D" w14:textId="77777777" w:rsidR="00051AB8" w:rsidRDefault="00051AB8">
      <w:pPr>
        <w:pStyle w:val="ConsPlusNormal"/>
        <w:jc w:val="both"/>
      </w:pPr>
    </w:p>
    <w:p w14:paraId="463F8A01" w14:textId="77777777" w:rsidR="00051AB8" w:rsidRDefault="009E5D0F">
      <w:pPr>
        <w:pStyle w:val="ConsPlusTitle"/>
        <w:jc w:val="center"/>
        <w:outlineLvl w:val="1"/>
      </w:pPr>
      <w:r>
        <w:t>III. Основные цели, принципы и задачи Стратегии</w:t>
      </w:r>
    </w:p>
    <w:p w14:paraId="0E9E122C" w14:textId="77777777" w:rsidR="00051AB8" w:rsidRDefault="00051AB8">
      <w:pPr>
        <w:pStyle w:val="ConsPlusNormal"/>
        <w:jc w:val="both"/>
      </w:pPr>
    </w:p>
    <w:p w14:paraId="612BD23D" w14:textId="77777777" w:rsidR="00051AB8" w:rsidRDefault="009E5D0F">
      <w:pPr>
        <w:pStyle w:val="ConsPlusNormal"/>
        <w:ind w:firstLine="540"/>
        <w:jc w:val="both"/>
      </w:pPr>
      <w:r>
        <w:t>Целью Стратегии является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жизни.</w:t>
      </w:r>
    </w:p>
    <w:p w14:paraId="692D4719" w14:textId="77777777" w:rsidR="00051AB8" w:rsidRDefault="009E5D0F">
      <w:pPr>
        <w:pStyle w:val="ConsPlusNormal"/>
        <w:spacing w:before="240"/>
        <w:ind w:firstLine="540"/>
        <w:jc w:val="both"/>
      </w:pPr>
      <w:r>
        <w:t>Стратегия базируется на следующих принципах:</w:t>
      </w:r>
    </w:p>
    <w:p w14:paraId="090D7B3A" w14:textId="77777777" w:rsidR="00051AB8" w:rsidRDefault="009E5D0F">
      <w:pPr>
        <w:pStyle w:val="ConsPlusNormal"/>
        <w:spacing w:before="240"/>
        <w:ind w:firstLine="540"/>
        <w:jc w:val="both"/>
      </w:pPr>
      <w:r>
        <w:t>системный подход при формировании мероприятий, направленных на формирование здорового образа жизни, профилактику и контроль неинфекционных заболеваний, в том числе с применением информационных технологий;</w:t>
      </w:r>
    </w:p>
    <w:p w14:paraId="653D1E2F" w14:textId="77777777" w:rsidR="00051AB8" w:rsidRDefault="009E5D0F">
      <w:pPr>
        <w:pStyle w:val="ConsPlusNormal"/>
        <w:spacing w:before="240"/>
        <w:ind w:firstLine="540"/>
        <w:jc w:val="both"/>
      </w:pPr>
      <w:r>
        <w:t>научная обоснованность мер, направленных на формирование здорового образа жизни, профилактику и контроль неинфекционных заболеваний;</w:t>
      </w:r>
    </w:p>
    <w:p w14:paraId="74BBE12A" w14:textId="77777777" w:rsidR="00051AB8" w:rsidRDefault="009E5D0F">
      <w:pPr>
        <w:pStyle w:val="ConsPlusNormal"/>
        <w:spacing w:before="240"/>
        <w:ind w:firstLine="540"/>
        <w:jc w:val="both"/>
      </w:pPr>
      <w:r>
        <w:lastRenderedPageBreak/>
        <w:t>непрерывность и последовательность в разработке и реализации мероприятий, направленных на формирование здорового образа жизни, профилактику и контроль неинфекционных заболеваний, недопустимость снижения уровня защиты здоровья граждан;</w:t>
      </w:r>
    </w:p>
    <w:p w14:paraId="66B9FE45" w14:textId="77777777" w:rsidR="00051AB8" w:rsidRDefault="009E5D0F">
      <w:pPr>
        <w:pStyle w:val="ConsPlusNormal"/>
        <w:spacing w:before="240"/>
        <w:ind w:firstLine="540"/>
        <w:jc w:val="both"/>
      </w:pPr>
      <w:r>
        <w:t>взаимодействие органов государственной власти с общественными организациями и бизнес-сообществом в целях реализации мероприятий Стратегии;</w:t>
      </w:r>
    </w:p>
    <w:p w14:paraId="085C7A35" w14:textId="77777777" w:rsidR="00051AB8" w:rsidRDefault="009E5D0F">
      <w:pPr>
        <w:pStyle w:val="ConsPlusNormal"/>
        <w:spacing w:before="240"/>
        <w:ind w:firstLine="540"/>
        <w:jc w:val="both"/>
      </w:pPr>
      <w:r>
        <w:t>обеспечение межведомственного взаимодействия при реализации Стратегии на федеральном, региональном и муниципальном уровнях;</w:t>
      </w:r>
    </w:p>
    <w:p w14:paraId="5EC8EE43" w14:textId="77777777" w:rsidR="00051AB8" w:rsidRDefault="009E5D0F">
      <w:pPr>
        <w:pStyle w:val="ConsPlusNormal"/>
        <w:spacing w:before="240"/>
        <w:ind w:firstLine="540"/>
        <w:jc w:val="both"/>
      </w:pPr>
      <w:r>
        <w:t>учет общепризнанных принципов и норм международного права, включая право Евразийского экономического союза.</w:t>
      </w:r>
    </w:p>
    <w:p w14:paraId="5D696438" w14:textId="77777777" w:rsidR="00051AB8" w:rsidRDefault="009E5D0F">
      <w:pPr>
        <w:pStyle w:val="ConsPlusNormal"/>
        <w:spacing w:before="240"/>
        <w:ind w:firstLine="540"/>
        <w:jc w:val="both"/>
      </w:pPr>
      <w:r>
        <w:t>Основными задачами Стратегии являются:</w:t>
      </w:r>
    </w:p>
    <w:p w14:paraId="2F36970E" w14:textId="77777777" w:rsidR="00051AB8" w:rsidRDefault="009E5D0F">
      <w:pPr>
        <w:pStyle w:val="ConsPlusNormal"/>
        <w:spacing w:before="240"/>
        <w:ind w:firstLine="540"/>
        <w:jc w:val="both"/>
      </w:pPr>
      <w:r>
        <w:t>формирование здорового образа жизни населения и профилактика неинфекционных заболеваний;</w:t>
      </w:r>
    </w:p>
    <w:p w14:paraId="5C4DBE57" w14:textId="77777777" w:rsidR="00051AB8" w:rsidRDefault="009E5D0F">
      <w:pPr>
        <w:pStyle w:val="ConsPlusNormal"/>
        <w:spacing w:before="240"/>
        <w:ind w:firstLine="540"/>
        <w:jc w:val="both"/>
      </w:pPr>
      <w:r>
        <w:t>контроль неинфекционных заболеваний.</w:t>
      </w:r>
    </w:p>
    <w:p w14:paraId="2D8BE9AC" w14:textId="77777777" w:rsidR="00051AB8" w:rsidRDefault="00051AB8">
      <w:pPr>
        <w:pStyle w:val="ConsPlusNormal"/>
        <w:jc w:val="both"/>
      </w:pPr>
    </w:p>
    <w:p w14:paraId="6B902BB2" w14:textId="77777777" w:rsidR="00051AB8" w:rsidRDefault="009E5D0F">
      <w:pPr>
        <w:pStyle w:val="ConsPlusTitle"/>
        <w:jc w:val="center"/>
        <w:outlineLvl w:val="1"/>
      </w:pPr>
      <w:r>
        <w:t>IV. Основные направления решения задач Стратегии:</w:t>
      </w:r>
    </w:p>
    <w:p w14:paraId="14E93F0E" w14:textId="77777777" w:rsidR="00051AB8" w:rsidRDefault="00051AB8">
      <w:pPr>
        <w:pStyle w:val="ConsPlusNormal"/>
        <w:jc w:val="both"/>
      </w:pPr>
    </w:p>
    <w:p w14:paraId="5324CB6F" w14:textId="77777777" w:rsidR="00051AB8" w:rsidRDefault="009E5D0F">
      <w:pPr>
        <w:pStyle w:val="ConsPlusNormal"/>
        <w:ind w:firstLine="540"/>
        <w:jc w:val="both"/>
      </w:pPr>
      <w:r>
        <w:t>Формирование здорового образа жизни населения и профилактика неинфекционных заболеваний осуществляется путем:</w:t>
      </w:r>
    </w:p>
    <w:p w14:paraId="459D48E0" w14:textId="77777777" w:rsidR="00051AB8" w:rsidRDefault="009E5D0F">
      <w:pPr>
        <w:pStyle w:val="ConsPlusNormal"/>
        <w:spacing w:before="240"/>
        <w:ind w:firstLine="540"/>
        <w:jc w:val="both"/>
      </w:pPr>
      <w:r>
        <w:t>формирования органами государственной власти субъектов Российской Федерации и органами местного самоуправления среды, способствующей ведению здорового образа жизни, посредством разработки и реализации региональных и муниципальных программ общественного здоровья;</w:t>
      </w:r>
    </w:p>
    <w:p w14:paraId="3E019443" w14:textId="77777777" w:rsidR="00051AB8" w:rsidRDefault="009E5D0F">
      <w:pPr>
        <w:pStyle w:val="ConsPlusNormal"/>
        <w:spacing w:before="240"/>
        <w:ind w:firstLine="540"/>
        <w:jc w:val="both"/>
      </w:pPr>
      <w:r>
        <w:t>выявления и тиражирования лучших муниципальных и региональных программ общественного здоровья;</w:t>
      </w:r>
    </w:p>
    <w:p w14:paraId="5DA1B4D7" w14:textId="77777777" w:rsidR="00051AB8" w:rsidRDefault="009E5D0F">
      <w:pPr>
        <w:pStyle w:val="ConsPlusNormal"/>
        <w:spacing w:before="240"/>
        <w:ind w:firstLine="540"/>
        <w:jc w:val="both"/>
      </w:pPr>
      <w:r>
        <w:t>повышения ответственности работодателей за здоровье работников через систему экономических и иных стимулов, разработки и принятия корпоративных программ по укреплению здоровья;</w:t>
      </w:r>
    </w:p>
    <w:p w14:paraId="1FA38887" w14:textId="77777777" w:rsidR="00051AB8" w:rsidRDefault="009E5D0F">
      <w:pPr>
        <w:pStyle w:val="ConsPlusNormal"/>
        <w:spacing w:before="240"/>
        <w:ind w:firstLine="540"/>
        <w:jc w:val="both"/>
      </w:pPr>
      <w:r>
        <w:t>совершенствования деятельности медицинских организаций и их структурных подразделений, осуществляющих профилактику неинфекционных заболеваний, включая внедрение новой модели центров общественного здоровья;</w:t>
      </w:r>
    </w:p>
    <w:p w14:paraId="5FB97683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и реализации мероприятий, направленных на формирование здорового образа жизни у детей и молодежи;</w:t>
      </w:r>
    </w:p>
    <w:p w14:paraId="690466C4" w14:textId="77777777" w:rsidR="00051AB8" w:rsidRDefault="009E5D0F">
      <w:pPr>
        <w:pStyle w:val="ConsPlusNormal"/>
        <w:spacing w:before="240"/>
        <w:ind w:firstLine="540"/>
        <w:jc w:val="both"/>
      </w:pPr>
      <w:r>
        <w:t>повышения эффективности преподавания основ здорового образа жизни и профилактики неинфекционных заболеваний в рамках школьной программы;</w:t>
      </w:r>
    </w:p>
    <w:p w14:paraId="68E74B9C" w14:textId="77777777" w:rsidR="00051AB8" w:rsidRDefault="009E5D0F">
      <w:pPr>
        <w:pStyle w:val="ConsPlusNormal"/>
        <w:spacing w:before="240"/>
        <w:ind w:firstLine="540"/>
        <w:jc w:val="both"/>
      </w:pPr>
      <w:r>
        <w:t>создания условий, обеспечивающих возможность вести здоровый образ жизни, систематически заниматься физической культурой и спортом;</w:t>
      </w:r>
    </w:p>
    <w:p w14:paraId="0C4C9AC8" w14:textId="77777777" w:rsidR="00051AB8" w:rsidRDefault="009E5D0F">
      <w:pPr>
        <w:pStyle w:val="ConsPlusNormal"/>
        <w:spacing w:before="240"/>
        <w:ind w:firstLine="540"/>
        <w:jc w:val="both"/>
      </w:pPr>
      <w:r>
        <w:lastRenderedPageBreak/>
        <w:t>повышения уровня профессиональной подготовки специалистов по вопросам формирования здорового образа жизни, профилактики и контроля неинфекционных заболеваний (общественного здоровья);</w:t>
      </w:r>
    </w:p>
    <w:p w14:paraId="71DAAED7" w14:textId="77777777" w:rsidR="00051AB8" w:rsidRDefault="009E5D0F">
      <w:pPr>
        <w:pStyle w:val="ConsPlusNormal"/>
        <w:spacing w:before="240"/>
        <w:ind w:firstLine="540"/>
        <w:jc w:val="both"/>
      </w:pPr>
      <w:r>
        <w:t>проведения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14:paraId="6D72532E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и реализации программ информирования беременных и рожениц по вопросам укрепления здоровья матери и ребенка, включая важность грудного вскармливания;</w:t>
      </w:r>
    </w:p>
    <w:p w14:paraId="55EE0D43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нормативных правовых мер,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алкоголя;</w:t>
      </w:r>
    </w:p>
    <w:p w14:paraId="287F9F6E" w14:textId="77777777" w:rsidR="00051AB8" w:rsidRDefault="009E5D0F">
      <w:pPr>
        <w:pStyle w:val="ConsPlusNormal"/>
        <w:spacing w:before="240"/>
        <w:ind w:firstLine="540"/>
        <w:jc w:val="both"/>
      </w:pPr>
      <w:r>
        <w:t>снижения избыточного потребления гражданами соли, сахара, насыщенных жиров;</w:t>
      </w:r>
    </w:p>
    <w:p w14:paraId="4313FB81" w14:textId="77777777" w:rsidR="00051AB8" w:rsidRDefault="009E5D0F">
      <w:pPr>
        <w:pStyle w:val="ConsPlusNormal"/>
        <w:spacing w:before="240"/>
        <w:ind w:firstLine="540"/>
        <w:jc w:val="both"/>
      </w:pPr>
      <w:r>
        <w:t>увеличения потребления овощей и фруктов, пищевых волокон, рыбы и морепродуктов;</w:t>
      </w:r>
    </w:p>
    <w:p w14:paraId="70A454B5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ликвидации </w:t>
      </w:r>
      <w:proofErr w:type="spellStart"/>
      <w:r>
        <w:t>микронутриентной</w:t>
      </w:r>
      <w:proofErr w:type="spellEnd"/>
      <w:r>
        <w:t xml:space="preserve"> недостаточности, прежде всего, дефицита йода;</w:t>
      </w:r>
    </w:p>
    <w:p w14:paraId="6B52A394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программ популяризации рационального питания;</w:t>
      </w:r>
    </w:p>
    <w:p w14:paraId="5C5A6079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мер по стимулированию предпринимательства и государственно-частного партнерства в области формирования здорового образа жизни и профилактики неинфекционных заболеваний;</w:t>
      </w:r>
    </w:p>
    <w:p w14:paraId="1233D79A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и реализации мер по укреплению психического здоровья, включая профилактику жестокого обращения и суицидов;</w:t>
      </w:r>
    </w:p>
    <w:p w14:paraId="69E2FA05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и реализации комплекса мер по профилактике суицида среди несовершеннолетних;</w:t>
      </w:r>
    </w:p>
    <w:p w14:paraId="439E922B" w14:textId="77777777" w:rsidR="00051AB8" w:rsidRDefault="009E5D0F">
      <w:pPr>
        <w:pStyle w:val="ConsPlusNormal"/>
        <w:spacing w:before="240"/>
        <w:ind w:firstLine="540"/>
        <w:jc w:val="both"/>
      </w:pPr>
      <w:r>
        <w:t>совершенствования системы организации питания детей в образовательных организациях;</w:t>
      </w:r>
    </w:p>
    <w:p w14:paraId="355A5B3B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и реализации мероприятий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ими алкоголя и табака;</w:t>
      </w:r>
    </w:p>
    <w:p w14:paraId="666AB794" w14:textId="77777777" w:rsidR="00051AB8" w:rsidRDefault="009E5D0F">
      <w:pPr>
        <w:pStyle w:val="ConsPlusNormal"/>
        <w:spacing w:before="240"/>
        <w:ind w:firstLine="540"/>
        <w:jc w:val="both"/>
      </w:pPr>
      <w:r>
        <w:t>увеличения охвата населения мероприятиями по укреплению здоровья с участием общественных организаций, в том числе профессиональных союзов и объединений работодателей;</w:t>
      </w:r>
    </w:p>
    <w:p w14:paraId="27119E1B" w14:textId="77777777" w:rsidR="00051AB8" w:rsidRDefault="009E5D0F">
      <w:pPr>
        <w:pStyle w:val="ConsPlusNormal"/>
        <w:spacing w:before="240"/>
        <w:ind w:firstLine="540"/>
        <w:jc w:val="both"/>
      </w:pPr>
      <w:r>
        <w:t>проведения прикладных и фундаментальных научных исследований в области общественного здоровья.</w:t>
      </w:r>
    </w:p>
    <w:p w14:paraId="69EB3684" w14:textId="77777777" w:rsidR="00051AB8" w:rsidRDefault="009E5D0F">
      <w:pPr>
        <w:pStyle w:val="ConsPlusNormal"/>
        <w:spacing w:before="240"/>
        <w:ind w:firstLine="540"/>
        <w:jc w:val="both"/>
      </w:pPr>
      <w:r>
        <w:t>Контроль неинфекционных заболеваний осуществляется путем:</w:t>
      </w:r>
    </w:p>
    <w:p w14:paraId="7F975571" w14:textId="77777777" w:rsidR="00051AB8" w:rsidRDefault="009E5D0F">
      <w:pPr>
        <w:pStyle w:val="ConsPlusNormal"/>
        <w:spacing w:before="240"/>
        <w:ind w:firstLine="540"/>
        <w:jc w:val="both"/>
      </w:pPr>
      <w:r>
        <w:t>повышения охвата населения профилактическими осмотрами и диспансеризацией;</w:t>
      </w:r>
    </w:p>
    <w:p w14:paraId="6BB5DB0A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повышения охвата профилактическим консультированием с целью ранней и наиболее полной </w:t>
      </w:r>
      <w:r>
        <w:lastRenderedPageBreak/>
        <w:t>коррекции выявленных поведенческих и биологических факторов риска;</w:t>
      </w:r>
    </w:p>
    <w:p w14:paraId="3AA10CBD" w14:textId="77777777" w:rsidR="00051AB8" w:rsidRDefault="009E5D0F">
      <w:pPr>
        <w:pStyle w:val="ConsPlusNormal"/>
        <w:spacing w:before="240"/>
        <w:ind w:firstLine="540"/>
        <w:jc w:val="both"/>
      </w:pPr>
      <w:r>
        <w:t>расширения практики выявления факторов риска и их коррекции, а также пропаганды здорового образа жизни медицинскими работниками;</w:t>
      </w:r>
    </w:p>
    <w:p w14:paraId="4F727D1C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улучшения выявляемое и профилактики депрессивных, тревожных и </w:t>
      </w:r>
      <w:proofErr w:type="spellStart"/>
      <w:r>
        <w:t>постстрессовых</w:t>
      </w:r>
      <w:proofErr w:type="spellEnd"/>
      <w:r>
        <w:t xml:space="preserve"> расстройств;</w:t>
      </w:r>
    </w:p>
    <w:p w14:paraId="76367BD4" w14:textId="77777777" w:rsidR="00051AB8" w:rsidRDefault="009E5D0F">
      <w:pPr>
        <w:pStyle w:val="ConsPlusNormal"/>
        <w:spacing w:before="240"/>
        <w:ind w:firstLine="540"/>
        <w:jc w:val="both"/>
      </w:pPr>
      <w:r>
        <w:t>совершенствования диспансерного наблюдения, в том числе дистанционного диспансерного наблюдения с применением информационных технологий за пациентами с неинфекционными заболеваниями, включая психические расстройства;</w:t>
      </w:r>
    </w:p>
    <w:p w14:paraId="233959FF" w14:textId="77777777" w:rsidR="00051AB8" w:rsidRDefault="009E5D0F">
      <w:pPr>
        <w:pStyle w:val="ConsPlusNormal"/>
        <w:spacing w:before="240"/>
        <w:ind w:firstLine="540"/>
        <w:jc w:val="both"/>
      </w:pPr>
      <w:r>
        <w:t>повышения доступности психологической и психотерапевтической помощи;</w:t>
      </w:r>
    </w:p>
    <w:p w14:paraId="6A3E475A" w14:textId="77777777" w:rsidR="00051AB8" w:rsidRDefault="009E5D0F">
      <w:pPr>
        <w:pStyle w:val="ConsPlusNormal"/>
        <w:spacing w:before="240"/>
        <w:ind w:firstLine="540"/>
        <w:jc w:val="both"/>
      </w:pPr>
      <w:r>
        <w:t>повышения доступности медицинской помощи при никотиновой зависимости и алкоголизме;</w:t>
      </w:r>
    </w:p>
    <w:p w14:paraId="72443EFA" w14:textId="77777777" w:rsidR="00051AB8" w:rsidRDefault="009E5D0F">
      <w:pPr>
        <w:pStyle w:val="ConsPlusNormal"/>
        <w:spacing w:before="240"/>
        <w:ind w:firstLine="540"/>
        <w:jc w:val="both"/>
      </w:pPr>
      <w:r>
        <w:t>разработки и внедрения программ, направленных на повышение числа лиц, контролирующих артериальное давление в целях профилактики осложнений сердечно-сосудистых заболеваний, в том числе посредством медицинских изделий с функцией дистанционной передачи данных;</w:t>
      </w:r>
    </w:p>
    <w:p w14:paraId="3F31039E" w14:textId="77777777" w:rsidR="00051AB8" w:rsidRDefault="009E5D0F">
      <w:pPr>
        <w:pStyle w:val="ConsPlusNormal"/>
        <w:spacing w:before="240"/>
        <w:ind w:firstLine="540"/>
        <w:jc w:val="both"/>
      </w:pPr>
      <w:r>
        <w:t>совершенствования системы организации лечебного и профилактического питания для детей с хроническими заболеваниями;</w:t>
      </w:r>
    </w:p>
    <w:p w14:paraId="5664958B" w14:textId="77777777" w:rsidR="00051AB8" w:rsidRDefault="009E5D0F">
      <w:pPr>
        <w:pStyle w:val="ConsPlusNormal"/>
        <w:spacing w:before="240"/>
        <w:ind w:firstLine="540"/>
        <w:jc w:val="both"/>
      </w:pPr>
      <w:r>
        <w:t>повышения информированности граждан о возраст-ассоциированных заболеваниях и информирование общества по вопросам качества жизни граждан его поколения;</w:t>
      </w:r>
    </w:p>
    <w:p w14:paraId="6BC9EAD5" w14:textId="77777777" w:rsidR="00051AB8" w:rsidRDefault="009E5D0F">
      <w:pPr>
        <w:pStyle w:val="ConsPlusNormal"/>
        <w:spacing w:before="240"/>
        <w:ind w:firstLine="540"/>
        <w:jc w:val="both"/>
      </w:pPr>
      <w:r>
        <w:t>ранней диагностики возраст-ассоциированных неинфекционных заболеваний и факторов риска их развития.</w:t>
      </w:r>
    </w:p>
    <w:p w14:paraId="3C42D874" w14:textId="77777777" w:rsidR="00051AB8" w:rsidRDefault="00051AB8">
      <w:pPr>
        <w:pStyle w:val="ConsPlusNormal"/>
        <w:jc w:val="both"/>
      </w:pPr>
    </w:p>
    <w:p w14:paraId="6B76A358" w14:textId="77777777" w:rsidR="00051AB8" w:rsidRDefault="009E5D0F">
      <w:pPr>
        <w:pStyle w:val="ConsPlusTitle"/>
        <w:jc w:val="center"/>
        <w:outlineLvl w:val="1"/>
      </w:pPr>
      <w:r>
        <w:t>V. Перспективы формирования здорового</w:t>
      </w:r>
    </w:p>
    <w:p w14:paraId="41655291" w14:textId="77777777" w:rsidR="00051AB8" w:rsidRDefault="009E5D0F">
      <w:pPr>
        <w:pStyle w:val="ConsPlusTitle"/>
        <w:jc w:val="center"/>
      </w:pPr>
      <w:r>
        <w:t>образа жизни населения, профилактики и контроля</w:t>
      </w:r>
    </w:p>
    <w:p w14:paraId="671D5838" w14:textId="77777777" w:rsidR="00051AB8" w:rsidRDefault="009E5D0F">
      <w:pPr>
        <w:pStyle w:val="ConsPlusTitle"/>
        <w:jc w:val="center"/>
      </w:pPr>
      <w:r>
        <w:t>неинфекционных заболеваний</w:t>
      </w:r>
    </w:p>
    <w:p w14:paraId="6BCE4A7C" w14:textId="77777777" w:rsidR="00051AB8" w:rsidRDefault="00051AB8">
      <w:pPr>
        <w:pStyle w:val="ConsPlusNormal"/>
        <w:jc w:val="both"/>
      </w:pPr>
    </w:p>
    <w:p w14:paraId="640C77B2" w14:textId="77777777" w:rsidR="00051AB8" w:rsidRDefault="009E5D0F">
      <w:pPr>
        <w:pStyle w:val="ConsPlusNormal"/>
        <w:ind w:firstLine="540"/>
        <w:jc w:val="both"/>
      </w:pPr>
      <w:r>
        <w:t>Перспективы формирования здорового образа жизни населения, профилактики и контроля неинфекционных заболеваний зависят от следующих факторов:</w:t>
      </w:r>
    </w:p>
    <w:p w14:paraId="4D58E338" w14:textId="77777777" w:rsidR="00051AB8" w:rsidRDefault="009E5D0F">
      <w:pPr>
        <w:pStyle w:val="ConsPlusNormal"/>
        <w:spacing w:before="240"/>
        <w:ind w:firstLine="540"/>
        <w:jc w:val="both"/>
      </w:pPr>
      <w:r>
        <w:t>состояние социально-экономического развития;</w:t>
      </w:r>
    </w:p>
    <w:p w14:paraId="6611C956" w14:textId="77777777" w:rsidR="00051AB8" w:rsidRDefault="009E5D0F">
      <w:pPr>
        <w:pStyle w:val="ConsPlusNormal"/>
        <w:spacing w:before="240"/>
        <w:ind w:firstLine="540"/>
        <w:jc w:val="both"/>
      </w:pPr>
      <w:r>
        <w:t>обеспеченность условиями для ведения гражданами здорового образа жизни, а также уровнем мотивированности населения в отношении здорового образа жизни;</w:t>
      </w:r>
    </w:p>
    <w:p w14:paraId="5365DAF5" w14:textId="77777777" w:rsidR="00051AB8" w:rsidRDefault="009E5D0F">
      <w:pPr>
        <w:pStyle w:val="ConsPlusNormal"/>
        <w:spacing w:before="240"/>
        <w:ind w:firstLine="540"/>
        <w:jc w:val="both"/>
      </w:pPr>
      <w:r>
        <w:t>принятие дополнительных мер, направленных на снижение распространенности и негативного воздействия поведенческих факторов риска развития неинфекционных заболеваний, включая новые вызовы и угрозы в сфере общественного здоровья.</w:t>
      </w:r>
    </w:p>
    <w:p w14:paraId="058DC65E" w14:textId="77777777" w:rsidR="00051AB8" w:rsidRDefault="009E5D0F">
      <w:pPr>
        <w:pStyle w:val="ConsPlusNormal"/>
        <w:spacing w:before="240"/>
        <w:ind w:firstLine="540"/>
        <w:jc w:val="both"/>
      </w:pPr>
      <w:r>
        <w:t>В зависимости от степени реализации этих факторов выделяются два сценария развития в долгосрочной перспективе - консервативный и целевой.</w:t>
      </w:r>
    </w:p>
    <w:p w14:paraId="2AFFC410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Консервативный сценарий характеризуется стагнирующим уровнем потребления алкогольной </w:t>
      </w:r>
      <w:r>
        <w:lastRenderedPageBreak/>
        <w:t>и табачной продукции, связанным с этим потенциально возможным повышением уровней заболеваемости и смертности от неинфекционных заболеваний.</w:t>
      </w:r>
    </w:p>
    <w:p w14:paraId="31117154" w14:textId="77777777" w:rsidR="00051AB8" w:rsidRDefault="009E5D0F">
      <w:pPr>
        <w:pStyle w:val="ConsPlusNormal"/>
        <w:spacing w:before="240"/>
        <w:ind w:firstLine="540"/>
        <w:jc w:val="both"/>
      </w:pPr>
      <w:r>
        <w:t>Целевой сценарий характеризуется усилением системы общественного здоровья с постепенным устойчивым сокращением уровня потребления алкогольной и табачной продукции, а также связанных с ними случаев временной нетрудоспособности, инвалидности и смертности населения от неинфекционных заболеваний.</w:t>
      </w:r>
    </w:p>
    <w:p w14:paraId="0535835A" w14:textId="77777777" w:rsidR="00051AB8" w:rsidRDefault="00051AB8">
      <w:pPr>
        <w:pStyle w:val="ConsPlusNormal"/>
        <w:jc w:val="both"/>
      </w:pPr>
    </w:p>
    <w:p w14:paraId="70FCD362" w14:textId="77777777" w:rsidR="00051AB8" w:rsidRDefault="009E5D0F">
      <w:pPr>
        <w:pStyle w:val="ConsPlusTitle"/>
        <w:jc w:val="center"/>
        <w:outlineLvl w:val="1"/>
      </w:pPr>
      <w:r>
        <w:t>VI. Механизм реализации Стратегии</w:t>
      </w:r>
    </w:p>
    <w:p w14:paraId="2E463F94" w14:textId="77777777" w:rsidR="00051AB8" w:rsidRDefault="00051AB8">
      <w:pPr>
        <w:pStyle w:val="ConsPlusNormal"/>
        <w:jc w:val="both"/>
      </w:pPr>
    </w:p>
    <w:p w14:paraId="5801D6AC" w14:textId="77777777" w:rsidR="00051AB8" w:rsidRDefault="009E5D0F">
      <w:pPr>
        <w:pStyle w:val="ConsPlusNormal"/>
        <w:ind w:firstLine="540"/>
        <w:jc w:val="both"/>
      </w:pPr>
      <w:r>
        <w:t>В целях реализации Стратегии Правительством Российской Федерации утверждается план ее реализации.</w:t>
      </w:r>
    </w:p>
    <w:p w14:paraId="59957061" w14:textId="77777777" w:rsidR="00051AB8" w:rsidRDefault="009E5D0F">
      <w:pPr>
        <w:pStyle w:val="ConsPlusNormal"/>
        <w:spacing w:before="240"/>
        <w:ind w:firstLine="540"/>
        <w:jc w:val="both"/>
      </w:pPr>
      <w:r>
        <w:t>Реализация задач Стратегии осуществляется на основе многостороннего взаимодействия между органами государственной власти, общественными организациями, включая профессиональные союзы, объединения работодателей, организациями науки и образования.</w:t>
      </w:r>
    </w:p>
    <w:p w14:paraId="550528A8" w14:textId="77777777" w:rsidR="00051AB8" w:rsidRDefault="009E5D0F">
      <w:pPr>
        <w:pStyle w:val="ConsPlusNormal"/>
        <w:spacing w:before="240"/>
        <w:ind w:firstLine="540"/>
        <w:jc w:val="both"/>
      </w:pPr>
      <w:r>
        <w:t>Общая координация работ по реализации Стратегии осуществляется Межведомственным советом по общественному здоровью при Министерстве здравоохранения Российской Федерации, в состав которого войдут представители федеральных и региональных органов государственной власти, общественных организаций, представителей профессиональных союзов, объединений работодателей, профессиональных некоммерческих организаций, создаваемых медицинскими работниками и фармацевтическими работниками, организаций науки и образования, а также некоммерческих организаций в сфере агропромышленного комплекса.</w:t>
      </w:r>
    </w:p>
    <w:p w14:paraId="41F592B1" w14:textId="77777777" w:rsidR="00051AB8" w:rsidRDefault="00051AB8">
      <w:pPr>
        <w:pStyle w:val="ConsPlusNormal"/>
        <w:jc w:val="both"/>
      </w:pPr>
    </w:p>
    <w:p w14:paraId="05096C18" w14:textId="77777777" w:rsidR="00051AB8" w:rsidRDefault="009E5D0F">
      <w:pPr>
        <w:pStyle w:val="ConsPlusTitle"/>
        <w:jc w:val="center"/>
        <w:outlineLvl w:val="1"/>
      </w:pPr>
      <w:r>
        <w:t>VII. Итоги реализации Стратегии</w:t>
      </w:r>
    </w:p>
    <w:p w14:paraId="55847563" w14:textId="77777777" w:rsidR="00051AB8" w:rsidRDefault="00051AB8">
      <w:pPr>
        <w:pStyle w:val="ConsPlusNormal"/>
        <w:jc w:val="both"/>
      </w:pPr>
    </w:p>
    <w:p w14:paraId="5598384C" w14:textId="67C0CAF5" w:rsidR="00051AB8" w:rsidRDefault="005072AF">
      <w:pPr>
        <w:pStyle w:val="ConsPlusNormal"/>
        <w:ind w:firstLine="540"/>
        <w:jc w:val="both"/>
      </w:pPr>
      <w:bookmarkStart w:id="1" w:name="_GoBack"/>
      <w:bookmarkEnd w:id="1"/>
      <w:r>
        <w:t>Реализация Стратегии, согласно целевому сценарию,</w:t>
      </w:r>
      <w:r w:rsidR="009E5D0F">
        <w:t xml:space="preserve"> предполагает достижение следующих результатов:</w:t>
      </w:r>
    </w:p>
    <w:p w14:paraId="4BB49393" w14:textId="77777777" w:rsidR="00051AB8" w:rsidRDefault="009E5D0F">
      <w:pPr>
        <w:pStyle w:val="ConsPlusNormal"/>
        <w:spacing w:before="240"/>
        <w:ind w:firstLine="540"/>
        <w:jc w:val="both"/>
      </w:pPr>
      <w:r>
        <w:t>увеличение доли граждан, ведущих здоровый образ жизни;</w:t>
      </w:r>
    </w:p>
    <w:p w14:paraId="698E51AE" w14:textId="77777777" w:rsidR="00051AB8" w:rsidRDefault="009E5D0F">
      <w:pPr>
        <w:pStyle w:val="ConsPlusNormal"/>
        <w:spacing w:before="240"/>
        <w:ind w:firstLine="540"/>
        <w:jc w:val="both"/>
      </w:pPr>
      <w:r>
        <w:t>сокращение распространенности потребления табака взрослым населением до 26%, детским населением - до 10%;</w:t>
      </w:r>
    </w:p>
    <w:p w14:paraId="13E073E7" w14:textId="77777777" w:rsidR="00051AB8" w:rsidRDefault="009E5D0F">
      <w:pPr>
        <w:pStyle w:val="ConsPlusNormal"/>
        <w:spacing w:before="240"/>
        <w:ind w:firstLine="540"/>
        <w:jc w:val="both"/>
      </w:pPr>
      <w:r>
        <w:t>сокращение подушевого потребления алкоголя в Российской Федерации до 9 литров;</w:t>
      </w:r>
    </w:p>
    <w:p w14:paraId="24CB29C7" w14:textId="77777777" w:rsidR="00051AB8" w:rsidRDefault="009E5D0F">
      <w:pPr>
        <w:pStyle w:val="ConsPlusNormal"/>
        <w:spacing w:before="240"/>
        <w:ind w:firstLine="540"/>
        <w:jc w:val="both"/>
      </w:pPr>
      <w:r>
        <w:t>увеличение доли граждан, систематически занимающихся физической культурой и спортом, до 55,5%;</w:t>
      </w:r>
    </w:p>
    <w:p w14:paraId="210E8E5D" w14:textId="77777777" w:rsidR="00051AB8" w:rsidRDefault="009E5D0F">
      <w:pPr>
        <w:pStyle w:val="ConsPlusNormal"/>
        <w:spacing w:before="240"/>
        <w:ind w:firstLine="540"/>
        <w:jc w:val="both"/>
      </w:pPr>
      <w:r>
        <w:t>увеличение обращаемости в медицинские организации по вопросам здорового образа жизни до 3 260 тыс. человек;</w:t>
      </w:r>
    </w:p>
    <w:p w14:paraId="46783BCF" w14:textId="77777777" w:rsidR="00051AB8" w:rsidRDefault="009E5D0F">
      <w:pPr>
        <w:pStyle w:val="ConsPlusNormal"/>
        <w:spacing w:before="240"/>
        <w:ind w:firstLine="540"/>
        <w:jc w:val="both"/>
      </w:pPr>
      <w:r>
        <w:t>сокращение темпов прироста первичной заболеваемости ожирением до 5%;</w:t>
      </w:r>
    </w:p>
    <w:p w14:paraId="0D9B4C9E" w14:textId="77777777" w:rsidR="00051AB8" w:rsidRDefault="009E5D0F">
      <w:pPr>
        <w:pStyle w:val="ConsPlusNormal"/>
        <w:spacing w:before="240"/>
        <w:ind w:firstLine="540"/>
        <w:jc w:val="both"/>
      </w:pPr>
      <w:r>
        <w:t>сокращение смертности в трудоспособном возрасте до 340 случаев на 100 тыс. населения;</w:t>
      </w:r>
    </w:p>
    <w:p w14:paraId="19D709C4" w14:textId="77777777" w:rsidR="00051AB8" w:rsidRDefault="009E5D0F">
      <w:pPr>
        <w:pStyle w:val="ConsPlusNormal"/>
        <w:spacing w:before="240"/>
        <w:ind w:firstLine="540"/>
        <w:jc w:val="both"/>
      </w:pPr>
      <w:r>
        <w:t xml:space="preserve">увеличение доли больных артериальной гипертонией, контролирующих артериальное </w:t>
      </w:r>
      <w:r>
        <w:lastRenderedPageBreak/>
        <w:t>давление, до 37%;</w:t>
      </w:r>
    </w:p>
    <w:p w14:paraId="699E58CD" w14:textId="77777777" w:rsidR="00051AB8" w:rsidRDefault="009E5D0F">
      <w:pPr>
        <w:pStyle w:val="ConsPlusNormal"/>
        <w:spacing w:before="240"/>
        <w:ind w:firstLine="540"/>
        <w:jc w:val="both"/>
      </w:pPr>
      <w:r>
        <w:t>увеличение доли посещений детьми медицинских организаций с профилактическими целями до 51,5%.</w:t>
      </w:r>
    </w:p>
    <w:p w14:paraId="7AC19DF1" w14:textId="77777777" w:rsidR="00051AB8" w:rsidRDefault="00051AB8">
      <w:pPr>
        <w:pStyle w:val="ConsPlusNormal"/>
        <w:jc w:val="both"/>
      </w:pPr>
    </w:p>
    <w:p w14:paraId="70D50ED9" w14:textId="77777777" w:rsidR="00051AB8" w:rsidRDefault="00051AB8">
      <w:pPr>
        <w:pStyle w:val="ConsPlusNormal"/>
        <w:jc w:val="both"/>
      </w:pPr>
    </w:p>
    <w:p w14:paraId="38A7950A" w14:textId="77777777" w:rsidR="009E5D0F" w:rsidRDefault="009E5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5D0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E722" w14:textId="77777777" w:rsidR="009E5D0F" w:rsidRDefault="009E5D0F">
      <w:pPr>
        <w:spacing w:after="0" w:line="240" w:lineRule="auto"/>
      </w:pPr>
      <w:r>
        <w:separator/>
      </w:r>
    </w:p>
  </w:endnote>
  <w:endnote w:type="continuationSeparator" w:id="0">
    <w:p w14:paraId="25CBFC7E" w14:textId="77777777" w:rsidR="009E5D0F" w:rsidRDefault="009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5E3D" w14:textId="77777777" w:rsidR="00051AB8" w:rsidRDefault="00051A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51AB8" w14:paraId="2830A366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9313AA" w14:textId="77777777" w:rsidR="00051AB8" w:rsidRDefault="009E5D0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6641DE" w14:textId="77777777" w:rsidR="00051AB8" w:rsidRDefault="005072A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E5D0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F9A4B5" w14:textId="77777777" w:rsidR="00051AB8" w:rsidRDefault="009E5D0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749A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749A3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CF94C67" w14:textId="77777777" w:rsidR="00051AB8" w:rsidRDefault="00051A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845E" w14:textId="77777777" w:rsidR="009E5D0F" w:rsidRDefault="009E5D0F">
      <w:pPr>
        <w:spacing w:after="0" w:line="240" w:lineRule="auto"/>
      </w:pPr>
      <w:r>
        <w:separator/>
      </w:r>
    </w:p>
  </w:footnote>
  <w:footnote w:type="continuationSeparator" w:id="0">
    <w:p w14:paraId="7D6AA471" w14:textId="77777777" w:rsidR="009E5D0F" w:rsidRDefault="009E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51AB8" w14:paraId="51A65F38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6C3434" w14:textId="77777777" w:rsidR="00051AB8" w:rsidRDefault="009E5D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15.01.2020 N 8</w:t>
          </w:r>
          <w:r>
            <w:rPr>
              <w:sz w:val="16"/>
              <w:szCs w:val="16"/>
            </w:rPr>
            <w:br/>
            <w:t>"Об утверждении Стратегии формирования здорового образа жизни населения, профи...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1B9325" w14:textId="77777777" w:rsidR="00051AB8" w:rsidRDefault="00051AB8">
          <w:pPr>
            <w:pStyle w:val="ConsPlusNormal"/>
            <w:jc w:val="center"/>
          </w:pPr>
        </w:p>
        <w:p w14:paraId="3FE8CDC8" w14:textId="77777777" w:rsidR="00051AB8" w:rsidRDefault="00051AB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2B353D" w14:textId="77777777" w:rsidR="00051AB8" w:rsidRDefault="009E5D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04.02.2020</w:t>
          </w:r>
        </w:p>
      </w:tc>
    </w:tr>
  </w:tbl>
  <w:p w14:paraId="769FBD0F" w14:textId="77777777" w:rsidR="00051AB8" w:rsidRDefault="00051A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24E0DB" w14:textId="77777777" w:rsidR="00051AB8" w:rsidRDefault="009E5D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A3"/>
    <w:rsid w:val="00051AB8"/>
    <w:rsid w:val="003749A3"/>
    <w:rsid w:val="005072AF"/>
    <w:rsid w:val="009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73B2B"/>
  <w14:defaultImageDpi w14:val="0"/>
  <w15:docId w15:val="{836CB84D-801B-4275-B106-0631156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2275</Words>
  <Characters>17341</Characters>
  <Application>Microsoft Office Word</Application>
  <DocSecurity>6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15.01.2020 N 8"Об утверждении Стратегии формирования здорового образа жизни населения, профилактики и контроля неинфекционных заболеваний на период до 2025 года"</vt:lpstr>
    </vt:vector>
  </TitlesOfParts>
  <Company>КонсультантПлюс Версия 4018.00.50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15.01.2020 N 8"Об утверждении Стратегии формирования здорового образа жизни населения, профилактики и контроля неинфекционных заболеваний на период до 2025 года"</dc:title>
  <dc:subject/>
  <dc:creator>Администратор</dc:creator>
  <cp:keywords/>
  <dc:description/>
  <cp:lastModifiedBy>Ирина</cp:lastModifiedBy>
  <cp:revision>2</cp:revision>
  <cp:lastPrinted>2020-02-04T06:05:00Z</cp:lastPrinted>
  <dcterms:created xsi:type="dcterms:W3CDTF">2020-02-04T06:06:00Z</dcterms:created>
  <dcterms:modified xsi:type="dcterms:W3CDTF">2020-02-04T06:06:00Z</dcterms:modified>
</cp:coreProperties>
</file>